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0DC01" w14:textId="77777777" w:rsidR="00D87BC1" w:rsidRPr="00390F15" w:rsidRDefault="00D87BC1" w:rsidP="00D87BC1">
      <w:pPr>
        <w:pStyle w:val="ad"/>
        <w:spacing w:before="0" w:after="0"/>
        <w:jc w:val="center"/>
        <w:rPr>
          <w:b/>
          <w:color w:val="000000"/>
          <w:sz w:val="28"/>
          <w:szCs w:val="28"/>
        </w:rPr>
      </w:pPr>
      <w:r w:rsidRPr="00792270">
        <w:rPr>
          <w:b/>
          <w:noProof/>
          <w:sz w:val="28"/>
          <w:szCs w:val="28"/>
        </w:rPr>
        <w:drawing>
          <wp:inline distT="0" distB="0" distL="0" distR="0" wp14:anchorId="43C65F78" wp14:editId="2C494A0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4EDA0" w14:textId="77777777" w:rsidR="00D87BC1" w:rsidRPr="00D223B1" w:rsidRDefault="00D87BC1" w:rsidP="00D87BC1">
      <w:pPr>
        <w:pStyle w:val="ad"/>
        <w:spacing w:before="0" w:after="0"/>
        <w:jc w:val="center"/>
        <w:rPr>
          <w:b/>
          <w:color w:val="000000"/>
          <w:sz w:val="20"/>
          <w:szCs w:val="28"/>
        </w:rPr>
      </w:pPr>
    </w:p>
    <w:p w14:paraId="219CF61C" w14:textId="77777777" w:rsidR="00D87BC1" w:rsidRPr="00390F15" w:rsidRDefault="00D87BC1" w:rsidP="00D87BC1">
      <w:pPr>
        <w:pStyle w:val="ad"/>
        <w:spacing w:before="0" w:after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У К Р А Ї Н А</w:t>
      </w:r>
    </w:p>
    <w:p w14:paraId="1D9A41A1" w14:textId="77777777" w:rsidR="00D87BC1" w:rsidRPr="00390F15" w:rsidRDefault="00D87BC1" w:rsidP="00D87BC1">
      <w:pPr>
        <w:pStyle w:val="ad"/>
        <w:spacing w:before="0" w:after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Тростянецька міська рада</w:t>
      </w:r>
    </w:p>
    <w:p w14:paraId="41D46C78" w14:textId="77777777" w:rsidR="00D87BC1" w:rsidRPr="00390F15" w:rsidRDefault="00D87BC1" w:rsidP="00D87BC1">
      <w:pPr>
        <w:pStyle w:val="ad"/>
        <w:spacing w:before="0" w:after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22 сесія 8 скликання</w:t>
      </w:r>
    </w:p>
    <w:p w14:paraId="0D520D2A" w14:textId="77777777" w:rsidR="00D87BC1" w:rsidRPr="00390F15" w:rsidRDefault="00D87BC1" w:rsidP="00D87BC1">
      <w:pPr>
        <w:pStyle w:val="ad"/>
        <w:spacing w:before="0" w:after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(третє пленарне засідання)</w:t>
      </w:r>
    </w:p>
    <w:p w14:paraId="1FCFC85F" w14:textId="77777777" w:rsidR="00D87BC1" w:rsidRPr="00390F15" w:rsidRDefault="00D87BC1" w:rsidP="00D87BC1">
      <w:pPr>
        <w:pStyle w:val="ad"/>
        <w:spacing w:before="0" w:after="0"/>
        <w:jc w:val="center"/>
        <w:rPr>
          <w:b/>
          <w:color w:val="000000"/>
          <w:sz w:val="28"/>
          <w:szCs w:val="28"/>
        </w:rPr>
      </w:pPr>
    </w:p>
    <w:p w14:paraId="01469C43" w14:textId="77777777" w:rsidR="00D87BC1" w:rsidRPr="00390F15" w:rsidRDefault="00D87BC1" w:rsidP="00D87BC1">
      <w:pPr>
        <w:pStyle w:val="ad"/>
        <w:spacing w:before="0" w:after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</w:rPr>
        <w:t>Н</w:t>
      </w:r>
      <w:proofErr w:type="spellEnd"/>
      <w:r w:rsidRPr="00390F15">
        <w:rPr>
          <w:b/>
          <w:color w:val="000000"/>
          <w:sz w:val="28"/>
          <w:szCs w:val="28"/>
        </w:rPr>
        <w:t xml:space="preserve"> Я</w:t>
      </w:r>
    </w:p>
    <w:p w14:paraId="0CE56F37" w14:textId="77777777" w:rsidR="00D87BC1" w:rsidRPr="00390F15" w:rsidRDefault="00D87BC1" w:rsidP="00D87BC1">
      <w:pPr>
        <w:pStyle w:val="ad"/>
        <w:spacing w:before="0" w:after="0"/>
        <w:rPr>
          <w:b/>
          <w:color w:val="000000"/>
          <w:sz w:val="28"/>
          <w:szCs w:val="28"/>
        </w:rPr>
      </w:pPr>
    </w:p>
    <w:p w14:paraId="58E83F49" w14:textId="77777777" w:rsidR="00D87BC1" w:rsidRPr="00390F15" w:rsidRDefault="00D87BC1" w:rsidP="00D87BC1">
      <w:pPr>
        <w:pStyle w:val="ad"/>
        <w:spacing w:before="0" w:after="0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від </w:t>
      </w:r>
      <w:r>
        <w:rPr>
          <w:b/>
          <w:color w:val="000000"/>
          <w:sz w:val="28"/>
          <w:szCs w:val="28"/>
        </w:rPr>
        <w:t xml:space="preserve">14 </w:t>
      </w:r>
      <w:r w:rsidRPr="00390F15">
        <w:rPr>
          <w:b/>
          <w:color w:val="000000"/>
          <w:sz w:val="28"/>
          <w:szCs w:val="28"/>
        </w:rPr>
        <w:t>лютого 2025 року</w:t>
      </w:r>
    </w:p>
    <w:p w14:paraId="60D0C299" w14:textId="32B68405" w:rsidR="00D87BC1" w:rsidRPr="00390F15" w:rsidRDefault="00D87BC1" w:rsidP="00D87BC1">
      <w:pPr>
        <w:pStyle w:val="ad"/>
        <w:spacing w:before="0" w:after="0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м. Тростянець                                  </w:t>
      </w:r>
      <w:r>
        <w:rPr>
          <w:b/>
          <w:color w:val="000000"/>
          <w:sz w:val="28"/>
          <w:szCs w:val="28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7</w:t>
      </w:r>
      <w:r>
        <w:rPr>
          <w:b/>
          <w:color w:val="000000"/>
          <w:sz w:val="28"/>
          <w:szCs w:val="28"/>
        </w:rPr>
        <w:t>2</w:t>
      </w:r>
    </w:p>
    <w:p w14:paraId="2F318030" w14:textId="77777777" w:rsidR="00697757" w:rsidRPr="00411E2E" w:rsidRDefault="00697757" w:rsidP="00697757">
      <w:pPr>
        <w:rPr>
          <w:b/>
          <w:sz w:val="28"/>
          <w:szCs w:val="28"/>
          <w:lang w:val="uk-UA"/>
        </w:rPr>
      </w:pPr>
      <w:r w:rsidRPr="00411E2E">
        <w:rPr>
          <w:b/>
          <w:sz w:val="28"/>
          <w:szCs w:val="28"/>
          <w:lang w:val="uk-UA"/>
        </w:rPr>
        <w:tab/>
      </w:r>
      <w:r w:rsidRPr="00411E2E">
        <w:rPr>
          <w:b/>
          <w:sz w:val="28"/>
          <w:szCs w:val="28"/>
          <w:lang w:val="uk-UA"/>
        </w:rPr>
        <w:tab/>
      </w:r>
    </w:p>
    <w:p w14:paraId="1F3333BF" w14:textId="77777777" w:rsidR="007B7F85" w:rsidRPr="00411E2E" w:rsidRDefault="007B7F85" w:rsidP="007B7F85">
      <w:pPr>
        <w:jc w:val="both"/>
        <w:rPr>
          <w:b/>
          <w:bCs/>
          <w:sz w:val="28"/>
          <w:szCs w:val="28"/>
          <w:lang w:val="uk-UA"/>
        </w:rPr>
      </w:pPr>
      <w:bookmarkStart w:id="0" w:name="_Hlk174534581"/>
      <w:bookmarkStart w:id="1" w:name="_Hlk144192725"/>
      <w:r w:rsidRPr="00411E2E">
        <w:rPr>
          <w:b/>
          <w:bCs/>
          <w:sz w:val="28"/>
          <w:szCs w:val="28"/>
          <w:lang w:val="uk-UA"/>
        </w:rPr>
        <w:t>Про затвердження оновлених Переліків адміністративних послуг, що надаються через відділ «Центр надання адміністративних послуг» апарату Тростянецької міської ради та віддалені робочі місця адміністраторів в новій редакції</w:t>
      </w:r>
      <w:bookmarkEnd w:id="0"/>
    </w:p>
    <w:bookmarkEnd w:id="1"/>
    <w:p w14:paraId="0A54EB2D" w14:textId="77777777" w:rsidR="007B7F85" w:rsidRPr="00411E2E" w:rsidRDefault="007B7F85" w:rsidP="007B7F85">
      <w:pPr>
        <w:suppressAutoHyphens/>
        <w:autoSpaceDE w:val="0"/>
        <w:autoSpaceDN w:val="0"/>
        <w:adjustRightInd w:val="0"/>
        <w:ind w:firstLine="900"/>
        <w:jc w:val="both"/>
        <w:rPr>
          <w:szCs w:val="28"/>
          <w:lang w:val="uk-UA"/>
        </w:rPr>
      </w:pPr>
    </w:p>
    <w:p w14:paraId="76CEC714" w14:textId="77777777" w:rsidR="007B7F85" w:rsidRPr="009F0468" w:rsidRDefault="007B7F85" w:rsidP="007B7F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baseline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 xml:space="preserve">          З метою підвищення якості надання адміністративних послуг, реалізації прав, свобод і законних інтересів фізичних осіб у сфері отримання адміністративних послуг під час військового стану та приведення переліку адміністративних послуг у відповідність до діючого законодавства України, керуючись </w:t>
      </w:r>
      <w:r w:rsidRPr="00411E2E">
        <w:rPr>
          <w:sz w:val="28"/>
          <w:lang w:val="uk-UA"/>
        </w:rPr>
        <w:t xml:space="preserve">Законом України «Про правовий режим воєнного стану», Указом Президента України від 24 лютого 2022 року №64 «Про введення воєнного стану в Україні», </w:t>
      </w:r>
      <w:r w:rsidRPr="00411E2E">
        <w:rPr>
          <w:sz w:val="28"/>
          <w:szCs w:val="28"/>
          <w:lang w:val="uk-UA" w:eastAsia="ar-SA"/>
        </w:rPr>
        <w:t xml:space="preserve">статтями 25, 26, 59 Закону України «Про місцеве самоврядування в Україні», статтею 12 Закону України «Про адміністративні послуги», Законами України </w:t>
      </w:r>
      <w:r w:rsidRPr="00411E2E">
        <w:rPr>
          <w:sz w:val="28"/>
          <w:lang w:val="uk-UA"/>
        </w:rPr>
        <w:t>«</w:t>
      </w:r>
      <w:r w:rsidRPr="00411E2E">
        <w:rPr>
          <w:bCs/>
          <w:sz w:val="28"/>
          <w:szCs w:val="28"/>
          <w:shd w:val="clear" w:color="auto" w:fill="FFFFFF"/>
          <w:lang w:val="uk-UA"/>
        </w:rPr>
        <w:t>Про забезпечення прав і свобод внутрішньо переміщених осіб»,</w:t>
      </w:r>
      <w:r w:rsidRPr="00411E2E">
        <w:rPr>
          <w:sz w:val="28"/>
          <w:szCs w:val="28"/>
          <w:lang w:val="uk-UA" w:eastAsia="ar-SA"/>
        </w:rPr>
        <w:t xml:space="preserve"> «Про дозвільну систему у сфері господарської діяльності», «Про Перелік документів дозвільного характеру»,</w:t>
      </w:r>
      <w:r>
        <w:rPr>
          <w:sz w:val="28"/>
          <w:szCs w:val="28"/>
          <w:lang w:val="uk-UA" w:eastAsia="ar-SA"/>
        </w:rPr>
        <w:t xml:space="preserve"> «</w:t>
      </w:r>
      <w:r w:rsidRPr="009F0468">
        <w:rPr>
          <w:sz w:val="28"/>
          <w:szCs w:val="28"/>
          <w:lang w:val="uk-UA" w:eastAsia="ar-SA"/>
        </w:rPr>
        <w:t>Про внесення змін до деяких законів України щодо функціонування Державного аграрного реєстру та удосконалення державної підтримки виробників сільськогосподарської продукції</w:t>
      </w:r>
      <w:r>
        <w:rPr>
          <w:sz w:val="28"/>
          <w:szCs w:val="28"/>
          <w:lang w:val="uk-UA" w:eastAsia="ar-SA"/>
        </w:rPr>
        <w:t xml:space="preserve">», </w:t>
      </w:r>
      <w:r w:rsidRPr="00642246">
        <w:rPr>
          <w:sz w:val="28"/>
          <w:szCs w:val="28"/>
          <w:lang w:val="uk-UA" w:eastAsia="ar-SA"/>
        </w:rPr>
        <w:t>«Про Єдиний державний демографічний реєстр та документи, що підтверджують громадянство України, посвідчують особу чи її спеціальний статус», «Про громадянство України», «Про свободу пересування та вільний вибір місця проживання в Україні»</w:t>
      </w:r>
      <w:r>
        <w:rPr>
          <w:sz w:val="28"/>
          <w:szCs w:val="28"/>
          <w:lang w:val="uk-UA" w:eastAsia="ar-SA"/>
        </w:rPr>
        <w:t>, «</w:t>
      </w:r>
      <w:r w:rsidRPr="00EF5E69">
        <w:rPr>
          <w:sz w:val="28"/>
          <w:szCs w:val="28"/>
          <w:lang w:val="uk-UA" w:eastAsia="ar-SA"/>
        </w:rPr>
        <w:t>Про статус ветеранів війни, гарантії їх соціального захисту</w:t>
      </w:r>
      <w:r>
        <w:rPr>
          <w:b/>
          <w:bCs/>
          <w:sz w:val="28"/>
          <w:szCs w:val="28"/>
          <w:lang w:val="uk-UA" w:eastAsia="ar-SA"/>
        </w:rPr>
        <w:t>», «</w:t>
      </w:r>
      <w:r w:rsidRPr="00A92CC9">
        <w:rPr>
          <w:sz w:val="28"/>
          <w:szCs w:val="28"/>
          <w:lang w:val="uk-UA"/>
        </w:rPr>
        <w:t>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їхніх сімей</w:t>
      </w:r>
      <w:r>
        <w:rPr>
          <w:sz w:val="28"/>
          <w:szCs w:val="28"/>
          <w:lang w:val="uk-UA"/>
        </w:rPr>
        <w:t>»,</w:t>
      </w:r>
      <w:r w:rsidRPr="00411E2E">
        <w:rPr>
          <w:bCs/>
          <w:sz w:val="28"/>
          <w:szCs w:val="28"/>
          <w:shd w:val="clear" w:color="auto" w:fill="FFFFFF"/>
          <w:lang w:val="uk-UA"/>
        </w:rPr>
        <w:t xml:space="preserve"> Постановами Кабінету Міністрів України «Про облік внутрішньо переміщених осіб», </w:t>
      </w:r>
      <w:r w:rsidRPr="00411E2E">
        <w:rPr>
          <w:sz w:val="28"/>
          <w:szCs w:val="28"/>
          <w:lang w:val="uk-UA" w:eastAsia="ar-SA"/>
        </w:rPr>
        <w:t xml:space="preserve"> </w:t>
      </w:r>
      <w:r w:rsidRPr="00411E2E">
        <w:rPr>
          <w:sz w:val="28"/>
          <w:lang w:val="uk-UA"/>
        </w:rPr>
        <w:t>«Про порядок</w:t>
      </w:r>
      <w:r w:rsidRPr="00411E2E">
        <w:rPr>
          <w:b/>
          <w:bCs/>
          <w:sz w:val="32"/>
          <w:szCs w:val="32"/>
          <w:shd w:val="clear" w:color="auto" w:fill="FFFFFF"/>
          <w:lang w:val="uk-UA"/>
        </w:rPr>
        <w:t xml:space="preserve"> </w:t>
      </w:r>
      <w:r w:rsidRPr="00411E2E">
        <w:rPr>
          <w:sz w:val="28"/>
          <w:szCs w:val="28"/>
          <w:shd w:val="clear" w:color="auto" w:fill="FFFFFF"/>
          <w:lang w:val="uk-UA"/>
        </w:rPr>
        <w:t xml:space="preserve">надання та визначення розміру грошової допомоги постраждалим від надзвичайних ситуацій та розміру грошової компенсації постраждалим, житлові будинки (квартири) яких зруйновано внаслідок надзвичайної ситуації воєнного характеру, спричиненої збройною агресією Російської Федерації», </w:t>
      </w:r>
      <w:r w:rsidRPr="00411E2E">
        <w:rPr>
          <w:sz w:val="28"/>
          <w:lang w:val="uk-UA"/>
        </w:rPr>
        <w:t xml:space="preserve">«Про затвердження Порядку компенсації витрат за тимчасове розміщення внутрішньо переміщених осіб, які перемістилися у період воєнного стан», </w:t>
      </w:r>
      <w:r>
        <w:rPr>
          <w:sz w:val="28"/>
          <w:lang w:val="uk-UA"/>
        </w:rPr>
        <w:t>«</w:t>
      </w:r>
      <w:r w:rsidRPr="00697757">
        <w:rPr>
          <w:sz w:val="28"/>
          <w:lang w:val="uk-UA"/>
        </w:rPr>
        <w:t xml:space="preserve">Про затвердження Порядку подання заяв про відшкодування збитків, втрат чи </w:t>
      </w:r>
      <w:r w:rsidRPr="00697757">
        <w:rPr>
          <w:sz w:val="28"/>
          <w:lang w:val="uk-UA"/>
        </w:rPr>
        <w:lastRenderedPageBreak/>
        <w:t xml:space="preserve">шкоди, що завдані агресією Російської Федерації проти України, до Реєстру збитків, завданих агресією Російської Федерації проти України, засобами Єдиного державного </w:t>
      </w:r>
      <w:proofErr w:type="spellStart"/>
      <w:r w:rsidRPr="00697757">
        <w:rPr>
          <w:sz w:val="28"/>
          <w:lang w:val="uk-UA"/>
        </w:rPr>
        <w:t>вебпорталу</w:t>
      </w:r>
      <w:proofErr w:type="spellEnd"/>
      <w:r w:rsidRPr="00697757">
        <w:rPr>
          <w:sz w:val="28"/>
          <w:lang w:val="uk-UA"/>
        </w:rPr>
        <w:t xml:space="preserve"> електронних послуг</w:t>
      </w:r>
      <w:r>
        <w:rPr>
          <w:sz w:val="28"/>
          <w:lang w:val="uk-UA"/>
        </w:rPr>
        <w:t xml:space="preserve">», </w:t>
      </w:r>
      <w:r w:rsidRPr="00411E2E">
        <w:rPr>
          <w:sz w:val="28"/>
          <w:szCs w:val="28"/>
          <w:lang w:val="uk-UA" w:eastAsia="ar-SA"/>
        </w:rPr>
        <w:t xml:space="preserve">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 (зі змінами),  рішенням Тростянецької міської ради № 295 від 25.06.2019 року  «Про утворення відділу «Центр надання адміністративних послуг» апарату Тростянецької міської ради та затвердження Положення», </w:t>
      </w:r>
    </w:p>
    <w:p w14:paraId="75B85122" w14:textId="77777777" w:rsidR="007B7F85" w:rsidRPr="00411E2E" w:rsidRDefault="007B7F85" w:rsidP="007B7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14:paraId="436731DC" w14:textId="77777777" w:rsidR="007B7F85" w:rsidRPr="00411E2E" w:rsidRDefault="007B7F85" w:rsidP="007B7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11E2E">
        <w:rPr>
          <w:b/>
          <w:sz w:val="28"/>
          <w:szCs w:val="28"/>
          <w:lang w:val="uk-UA"/>
        </w:rPr>
        <w:t>міська рада вирішила:</w:t>
      </w:r>
    </w:p>
    <w:p w14:paraId="68F0AC65" w14:textId="77777777" w:rsidR="007B7F85" w:rsidRPr="00411E2E" w:rsidRDefault="007B7F85" w:rsidP="007B7F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</w:r>
    </w:p>
    <w:p w14:paraId="741298F9" w14:textId="77777777" w:rsidR="007B7F85" w:rsidRPr="00411E2E" w:rsidRDefault="007B7F85" w:rsidP="007B7F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bCs/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  <w:t>1. Затвердити оновлен</w:t>
      </w:r>
      <w:r>
        <w:rPr>
          <w:sz w:val="28"/>
          <w:szCs w:val="28"/>
          <w:lang w:val="uk-UA" w:eastAsia="ar-SA"/>
        </w:rPr>
        <w:t>і</w:t>
      </w:r>
      <w:r w:rsidRPr="00411E2E">
        <w:rPr>
          <w:sz w:val="28"/>
          <w:szCs w:val="28"/>
          <w:lang w:val="uk-UA" w:eastAsia="ar-SA"/>
        </w:rPr>
        <w:t xml:space="preserve"> Перелік</w:t>
      </w:r>
      <w:r>
        <w:rPr>
          <w:sz w:val="28"/>
          <w:szCs w:val="28"/>
          <w:lang w:val="uk-UA" w:eastAsia="ar-SA"/>
        </w:rPr>
        <w:t>и</w:t>
      </w:r>
      <w:r w:rsidRPr="00411E2E">
        <w:rPr>
          <w:sz w:val="28"/>
          <w:szCs w:val="28"/>
          <w:lang w:val="uk-UA" w:eastAsia="ar-SA"/>
        </w:rPr>
        <w:t xml:space="preserve"> </w:t>
      </w:r>
      <w:r w:rsidRPr="00411E2E">
        <w:rPr>
          <w:bCs/>
          <w:sz w:val="28"/>
          <w:szCs w:val="28"/>
          <w:lang w:val="uk-UA" w:eastAsia="ar-SA"/>
        </w:rPr>
        <w:t>адміністративних послуг, що надаються через відділ «Центр надання адміністративних послуг» апарату Тростянецької міської ради</w:t>
      </w:r>
      <w:r>
        <w:rPr>
          <w:bCs/>
          <w:sz w:val="28"/>
          <w:szCs w:val="28"/>
          <w:lang w:val="uk-UA" w:eastAsia="ar-SA"/>
        </w:rPr>
        <w:t xml:space="preserve"> та відділені робочі місця адміністраторів,</w:t>
      </w:r>
      <w:r w:rsidRPr="00411E2E">
        <w:rPr>
          <w:bCs/>
          <w:sz w:val="28"/>
          <w:szCs w:val="28"/>
          <w:lang w:val="uk-UA" w:eastAsia="ar-SA"/>
        </w:rPr>
        <w:t xml:space="preserve"> згідно з додатком 1</w:t>
      </w:r>
      <w:r>
        <w:rPr>
          <w:bCs/>
          <w:sz w:val="28"/>
          <w:szCs w:val="28"/>
          <w:lang w:val="uk-UA" w:eastAsia="ar-SA"/>
        </w:rPr>
        <w:t xml:space="preserve">, 2 </w:t>
      </w:r>
      <w:r w:rsidRPr="00411E2E">
        <w:rPr>
          <w:bCs/>
          <w:sz w:val="28"/>
          <w:szCs w:val="28"/>
          <w:lang w:val="uk-UA" w:eastAsia="ar-SA"/>
        </w:rPr>
        <w:t>до цього рішення.</w:t>
      </w:r>
    </w:p>
    <w:p w14:paraId="08837315" w14:textId="77777777" w:rsidR="007B7F85" w:rsidRPr="00411E2E" w:rsidRDefault="007B7F85" w:rsidP="007B7F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bCs/>
          <w:sz w:val="28"/>
          <w:szCs w:val="28"/>
          <w:lang w:val="uk-UA" w:eastAsia="ar-SA"/>
        </w:rPr>
      </w:pPr>
    </w:p>
    <w:p w14:paraId="35E2B263" w14:textId="77777777" w:rsidR="007B7F85" w:rsidRPr="002E79AC" w:rsidRDefault="007B7F85" w:rsidP="007B7F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2"/>
          <w:szCs w:val="28"/>
          <w:lang w:val="uk-UA" w:eastAsia="ar-SA"/>
        </w:rPr>
      </w:pPr>
      <w:r w:rsidRPr="00411E2E">
        <w:rPr>
          <w:bCs/>
          <w:sz w:val="28"/>
          <w:szCs w:val="28"/>
          <w:lang w:val="uk-UA" w:eastAsia="ar-SA"/>
        </w:rPr>
        <w:tab/>
      </w:r>
      <w:r>
        <w:rPr>
          <w:bCs/>
          <w:sz w:val="28"/>
          <w:szCs w:val="28"/>
          <w:lang w:val="uk-UA" w:eastAsia="ar-SA"/>
        </w:rPr>
        <w:t>2</w:t>
      </w:r>
      <w:r w:rsidRPr="00411E2E">
        <w:rPr>
          <w:bCs/>
          <w:sz w:val="28"/>
          <w:szCs w:val="28"/>
          <w:lang w:val="uk-UA" w:eastAsia="ar-SA"/>
        </w:rPr>
        <w:t>. Суб’єктам надання адміністративних послуг протягом 15 календарних днів після прийняття даного рішення, переглянути та забезпечити відділ «Центр надання адміністративних послуг» апарату Тростянецької міської ради оновленими інформаційними та технологічними картками.</w:t>
      </w:r>
    </w:p>
    <w:p w14:paraId="54E25DED" w14:textId="77777777" w:rsidR="007B7F85" w:rsidRPr="00411E2E" w:rsidRDefault="007B7F85" w:rsidP="007B7F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</w:r>
    </w:p>
    <w:p w14:paraId="0B3A1E66" w14:textId="77777777" w:rsidR="007B7F85" w:rsidRPr="00411E2E" w:rsidRDefault="007B7F85" w:rsidP="007B7F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 xml:space="preserve">             </w:t>
      </w:r>
      <w:r>
        <w:rPr>
          <w:sz w:val="28"/>
          <w:szCs w:val="28"/>
          <w:lang w:val="uk-UA" w:eastAsia="ar-SA"/>
        </w:rPr>
        <w:t>3</w:t>
      </w:r>
      <w:r w:rsidRPr="00411E2E">
        <w:rPr>
          <w:sz w:val="28"/>
          <w:szCs w:val="28"/>
          <w:lang w:val="uk-UA" w:eastAsia="ar-SA"/>
        </w:rPr>
        <w:t xml:space="preserve">. </w:t>
      </w:r>
      <w:r w:rsidRPr="00411E2E">
        <w:rPr>
          <w:sz w:val="28"/>
          <w:szCs w:val="28"/>
          <w:lang w:val="uk-UA"/>
        </w:rPr>
        <w:t>Відділу інформаційних технологій апарату Тростянецької міської ради оприлюднити дане рішення на офіційному сайті Тростянецької міської ради.</w:t>
      </w:r>
      <w:bookmarkStart w:id="2" w:name="12"/>
      <w:bookmarkStart w:id="3" w:name="14"/>
      <w:bookmarkEnd w:id="2"/>
      <w:bookmarkEnd w:id="3"/>
    </w:p>
    <w:p w14:paraId="4FACE59A" w14:textId="77777777" w:rsidR="007B7F85" w:rsidRPr="00411E2E" w:rsidRDefault="007B7F85" w:rsidP="007B7F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</w:p>
    <w:p w14:paraId="36F127C7" w14:textId="77777777" w:rsidR="007B7F85" w:rsidRPr="00411E2E" w:rsidRDefault="007B7F85" w:rsidP="007B7F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 xml:space="preserve">             </w:t>
      </w:r>
      <w:r>
        <w:rPr>
          <w:sz w:val="28"/>
          <w:szCs w:val="28"/>
          <w:lang w:val="uk-UA" w:eastAsia="ar-SA"/>
        </w:rPr>
        <w:t>4</w:t>
      </w:r>
      <w:r w:rsidRPr="00411E2E">
        <w:rPr>
          <w:sz w:val="28"/>
          <w:szCs w:val="28"/>
          <w:lang w:val="uk-UA" w:eastAsia="ar-SA"/>
        </w:rPr>
        <w:t>. Контроль за виконанням даного рішення покласти на керуючу справами (секретаря) виконавчого комітету Костенко А.Л.</w:t>
      </w:r>
    </w:p>
    <w:p w14:paraId="55ACD6AD" w14:textId="77777777" w:rsidR="00697757" w:rsidRPr="00411E2E" w:rsidRDefault="00697757" w:rsidP="00697757">
      <w:pPr>
        <w:tabs>
          <w:tab w:val="left" w:pos="720"/>
          <w:tab w:val="left" w:pos="993"/>
        </w:tabs>
        <w:autoSpaceDE w:val="0"/>
        <w:autoSpaceDN w:val="0"/>
        <w:jc w:val="both"/>
        <w:rPr>
          <w:sz w:val="18"/>
          <w:szCs w:val="28"/>
          <w:lang w:val="uk-UA" w:eastAsia="ar-SA"/>
        </w:rPr>
      </w:pPr>
    </w:p>
    <w:p w14:paraId="62B48F06" w14:textId="77777777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43DFD3C3" w14:textId="77777777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7CCBBFF8" w14:textId="77777777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2F908F05" w14:textId="2CF1BD95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center"/>
        <w:rPr>
          <w:sz w:val="28"/>
          <w:szCs w:val="28"/>
          <w:lang w:val="uk-UA"/>
        </w:rPr>
      </w:pPr>
      <w:r w:rsidRPr="00411E2E">
        <w:rPr>
          <w:b/>
          <w:spacing w:val="-12"/>
          <w:sz w:val="28"/>
          <w:szCs w:val="28"/>
          <w:lang w:val="uk-UA"/>
        </w:rPr>
        <w:t>Міський голова</w:t>
      </w:r>
      <w:r>
        <w:rPr>
          <w:b/>
          <w:spacing w:val="-12"/>
          <w:sz w:val="28"/>
          <w:szCs w:val="28"/>
          <w:lang w:val="uk-UA"/>
        </w:rPr>
        <w:t xml:space="preserve"> </w:t>
      </w:r>
      <w:r w:rsidRPr="0041644F">
        <w:rPr>
          <w:b/>
          <w:spacing w:val="-12"/>
          <w:sz w:val="28"/>
          <w:szCs w:val="28"/>
        </w:rPr>
        <w:t xml:space="preserve"> </w:t>
      </w:r>
      <w:r w:rsidRPr="00697757">
        <w:rPr>
          <w:b/>
          <w:spacing w:val="-12"/>
          <w:sz w:val="28"/>
          <w:szCs w:val="28"/>
        </w:rPr>
        <w:t xml:space="preserve">       </w:t>
      </w:r>
      <w:r w:rsidR="00D87BC1">
        <w:rPr>
          <w:b/>
          <w:spacing w:val="-12"/>
          <w:sz w:val="28"/>
          <w:szCs w:val="28"/>
        </w:rPr>
        <w:tab/>
      </w:r>
      <w:r w:rsidR="00D87BC1">
        <w:rPr>
          <w:b/>
          <w:spacing w:val="-12"/>
          <w:sz w:val="28"/>
          <w:szCs w:val="28"/>
        </w:rPr>
        <w:tab/>
      </w:r>
      <w:r w:rsidR="00D87BC1">
        <w:rPr>
          <w:b/>
          <w:spacing w:val="-12"/>
          <w:sz w:val="28"/>
          <w:szCs w:val="28"/>
        </w:rPr>
        <w:tab/>
      </w:r>
      <w:r w:rsidR="00D87BC1">
        <w:rPr>
          <w:b/>
          <w:spacing w:val="-12"/>
          <w:sz w:val="28"/>
          <w:szCs w:val="28"/>
        </w:rPr>
        <w:tab/>
      </w:r>
      <w:bookmarkStart w:id="4" w:name="_GoBack"/>
      <w:bookmarkEnd w:id="4"/>
      <w:r w:rsidRPr="00697757">
        <w:rPr>
          <w:b/>
          <w:spacing w:val="-12"/>
          <w:sz w:val="28"/>
          <w:szCs w:val="28"/>
        </w:rPr>
        <w:t xml:space="preserve">   </w:t>
      </w:r>
      <w:r w:rsidRPr="00411E2E">
        <w:rPr>
          <w:b/>
          <w:spacing w:val="-12"/>
          <w:sz w:val="28"/>
          <w:szCs w:val="28"/>
          <w:lang w:val="uk-UA"/>
        </w:rPr>
        <w:t>Юрій БОВА</w:t>
      </w:r>
    </w:p>
    <w:p w14:paraId="57CB8B75" w14:textId="77777777" w:rsidR="00697757" w:rsidRDefault="00697757" w:rsidP="00697757">
      <w:pPr>
        <w:rPr>
          <w:lang w:val="uk-UA"/>
        </w:rPr>
      </w:pPr>
    </w:p>
    <w:p w14:paraId="36B1DCC6" w14:textId="77777777" w:rsidR="00697757" w:rsidRDefault="00697757" w:rsidP="00697757">
      <w:pPr>
        <w:rPr>
          <w:lang w:val="uk-UA"/>
        </w:rPr>
      </w:pPr>
    </w:p>
    <w:p w14:paraId="606F6687" w14:textId="77777777" w:rsidR="00697757" w:rsidRDefault="00697757" w:rsidP="00697757">
      <w:pPr>
        <w:rPr>
          <w:lang w:val="uk-UA"/>
        </w:rPr>
      </w:pPr>
    </w:p>
    <w:p w14:paraId="2CBD37A3" w14:textId="77777777" w:rsidR="00697757" w:rsidRDefault="00697757" w:rsidP="00697757">
      <w:pPr>
        <w:rPr>
          <w:lang w:val="uk-UA"/>
        </w:rPr>
      </w:pPr>
    </w:p>
    <w:p w14:paraId="720C45F3" w14:textId="77777777" w:rsidR="00697757" w:rsidRDefault="00697757" w:rsidP="00697757">
      <w:pPr>
        <w:rPr>
          <w:lang w:val="uk-UA"/>
        </w:rPr>
      </w:pPr>
    </w:p>
    <w:p w14:paraId="5BE45E08" w14:textId="77777777" w:rsidR="00697757" w:rsidRDefault="00697757" w:rsidP="00697757">
      <w:pPr>
        <w:rPr>
          <w:lang w:val="uk-UA"/>
        </w:rPr>
      </w:pPr>
    </w:p>
    <w:p w14:paraId="62F84254" w14:textId="77777777" w:rsidR="00697757" w:rsidRDefault="00697757" w:rsidP="00697757">
      <w:pPr>
        <w:rPr>
          <w:lang w:val="uk-UA"/>
        </w:rPr>
      </w:pPr>
    </w:p>
    <w:p w14:paraId="69158028" w14:textId="77777777" w:rsidR="00697757" w:rsidRDefault="00697757" w:rsidP="00697757">
      <w:pPr>
        <w:rPr>
          <w:lang w:val="uk-UA"/>
        </w:rPr>
      </w:pPr>
    </w:p>
    <w:p w14:paraId="78E27118" w14:textId="77777777" w:rsidR="00697757" w:rsidRDefault="00697757" w:rsidP="00697757">
      <w:pPr>
        <w:rPr>
          <w:lang w:val="uk-UA"/>
        </w:rPr>
      </w:pPr>
    </w:p>
    <w:p w14:paraId="22199B82" w14:textId="77777777" w:rsidR="00697757" w:rsidRDefault="00697757" w:rsidP="00697757">
      <w:pPr>
        <w:rPr>
          <w:lang w:val="uk-UA"/>
        </w:rPr>
      </w:pPr>
    </w:p>
    <w:p w14:paraId="4B6F9262" w14:textId="77777777" w:rsidR="00697757" w:rsidRDefault="00697757" w:rsidP="00697757">
      <w:pPr>
        <w:rPr>
          <w:lang w:val="uk-UA"/>
        </w:rPr>
      </w:pPr>
    </w:p>
    <w:p w14:paraId="124F905F" w14:textId="77777777" w:rsidR="00697757" w:rsidRDefault="00697757" w:rsidP="00697757">
      <w:pPr>
        <w:rPr>
          <w:lang w:val="uk-UA"/>
        </w:rPr>
      </w:pPr>
    </w:p>
    <w:p w14:paraId="11624D07" w14:textId="77777777" w:rsidR="00697757" w:rsidRDefault="00697757" w:rsidP="00697757">
      <w:pPr>
        <w:rPr>
          <w:lang w:val="uk-UA"/>
        </w:rPr>
      </w:pPr>
    </w:p>
    <w:p w14:paraId="0331C815" w14:textId="77777777" w:rsidR="00697757" w:rsidRDefault="00697757" w:rsidP="00697757">
      <w:pPr>
        <w:rPr>
          <w:lang w:val="uk-UA"/>
        </w:rPr>
      </w:pPr>
    </w:p>
    <w:p w14:paraId="27D58C7F" w14:textId="77777777" w:rsidR="00697757" w:rsidRDefault="00697757" w:rsidP="00697757">
      <w:pPr>
        <w:rPr>
          <w:lang w:val="uk-UA"/>
        </w:rPr>
      </w:pPr>
    </w:p>
    <w:sectPr w:rsidR="00697757" w:rsidSect="00B67517">
      <w:pgSz w:w="11906" w:h="16838"/>
      <w:pgMar w:top="851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50F"/>
    <w:rsid w:val="00080134"/>
    <w:rsid w:val="001657D4"/>
    <w:rsid w:val="002E79AC"/>
    <w:rsid w:val="00371E51"/>
    <w:rsid w:val="003A550F"/>
    <w:rsid w:val="0041409F"/>
    <w:rsid w:val="005527EA"/>
    <w:rsid w:val="00697757"/>
    <w:rsid w:val="007B7F85"/>
    <w:rsid w:val="007D1F3E"/>
    <w:rsid w:val="00891AC7"/>
    <w:rsid w:val="008B291D"/>
    <w:rsid w:val="009B01ED"/>
    <w:rsid w:val="00B67517"/>
    <w:rsid w:val="00BA6A20"/>
    <w:rsid w:val="00BF4BCD"/>
    <w:rsid w:val="00D87BC1"/>
    <w:rsid w:val="00EC5147"/>
    <w:rsid w:val="00FE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01880"/>
  <w15:chartTrackingRefBased/>
  <w15:docId w15:val="{4A8FCE3B-10D9-484C-9E89-0D15AE52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7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A55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55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55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55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55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55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55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55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55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55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A55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A55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A55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A55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A55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A55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A55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A55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A55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A55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55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A55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A55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A55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A55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A55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A55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A550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A550F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97757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697757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unhideWhenUsed/>
    <w:rsid w:val="00B67517"/>
    <w:pPr>
      <w:suppressAutoHyphens/>
      <w:spacing w:before="280" w:after="280"/>
    </w:pPr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75F5E-AE36-4737-9A84-9FD054161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11</cp:revision>
  <cp:lastPrinted>2025-02-06T13:45:00Z</cp:lastPrinted>
  <dcterms:created xsi:type="dcterms:W3CDTF">2025-01-22T12:10:00Z</dcterms:created>
  <dcterms:modified xsi:type="dcterms:W3CDTF">2025-02-14T09:22:00Z</dcterms:modified>
</cp:coreProperties>
</file>